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75CBD" w14:textId="77777777" w:rsidR="0030734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«Согласовано» </w:t>
      </w:r>
    </w:p>
    <w:p w14:paraId="33CD929E" w14:textId="02E56066" w:rsidR="0030734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Президент «</w:t>
      </w:r>
      <w:proofErr w:type="spell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World</w:t>
      </w:r>
      <w:proofErr w:type="spell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Armlifting</w:t>
      </w:r>
      <w:proofErr w:type="spell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Association</w:t>
      </w:r>
      <w:proofErr w:type="spell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» _________ </w:t>
      </w:r>
      <w:proofErr w:type="spell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Виткевич</w:t>
      </w:r>
      <w:proofErr w:type="spell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Н.Н. </w:t>
      </w:r>
    </w:p>
    <w:p w14:paraId="34AFE3B9" w14:textId="77777777" w:rsidR="001043C4" w:rsidRDefault="001043C4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6EE72C" w14:textId="77777777" w:rsidR="0030734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«Утверждаю» </w:t>
      </w:r>
    </w:p>
    <w:p w14:paraId="5CA390AF" w14:textId="1B95D6A5" w:rsidR="0030734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Официальный представитель WAA в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алужской области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Перевалов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4B415F9" w14:textId="77777777" w:rsidR="0030734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216113" w14:textId="77777777" w:rsidR="0030734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</w:t>
      </w:r>
    </w:p>
    <w:p w14:paraId="6E22A3BE" w14:textId="3A198573" w:rsidR="0030734B" w:rsidRPr="00956A30" w:rsidRDefault="0030734B" w:rsidP="003073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7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Открытый </w:t>
      </w:r>
      <w:r w:rsidRPr="00956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Чемпионат ЦФО </w:t>
      </w:r>
      <w:r w:rsidRPr="00307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</w:t>
      </w:r>
      <w:proofErr w:type="spellStart"/>
      <w:r w:rsidRPr="00307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армлифтингу</w:t>
      </w:r>
      <w:proofErr w:type="spellEnd"/>
      <w:r w:rsidRPr="00307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WAA </w:t>
      </w:r>
      <w:r w:rsidRPr="00956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</w:t>
      </w:r>
      <w:r w:rsidRPr="00307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2021</w:t>
      </w:r>
    </w:p>
    <w:p w14:paraId="5E1DD8F8" w14:textId="77777777" w:rsidR="0030734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04C642" w14:textId="7959F07F" w:rsidR="0003581B" w:rsidRPr="00956A30" w:rsidRDefault="0030734B" w:rsidP="0003581B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6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</w:t>
      </w:r>
    </w:p>
    <w:p w14:paraId="23A93276" w14:textId="26EEBBC2" w:rsidR="0003581B" w:rsidRDefault="0030734B" w:rsidP="000358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81B"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Выявление сильнейших спортсменов и присвоение спортивных разрядов и званий до Мастера спорта включительно.</w:t>
      </w:r>
    </w:p>
    <w:p w14:paraId="3465849C" w14:textId="60E69978" w:rsidR="0003581B" w:rsidRDefault="0030734B" w:rsidP="000358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81B">
        <w:rPr>
          <w:rFonts w:ascii="Times New Roman" w:eastAsia="Times New Roman" w:hAnsi="Times New Roman"/>
          <w:sz w:val="24"/>
          <w:szCs w:val="24"/>
          <w:lang w:eastAsia="ru-RU"/>
        </w:rPr>
        <w:t xml:space="preserve">Фиксирование рекордов России, Европы и мира. </w:t>
      </w:r>
    </w:p>
    <w:p w14:paraId="67D7E2BD" w14:textId="77777777" w:rsidR="0003581B" w:rsidRDefault="0030734B" w:rsidP="000358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81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Пропаганда </w:t>
      </w:r>
      <w:proofErr w:type="spellStart"/>
      <w:r w:rsidRPr="0003581B">
        <w:rPr>
          <w:rFonts w:ascii="Times New Roman" w:eastAsia="Times New Roman" w:hAnsi="Times New Roman"/>
          <w:sz w:val="24"/>
          <w:szCs w:val="24"/>
          <w:lang w:eastAsia="ru-RU"/>
        </w:rPr>
        <w:t>армлифтинга</w:t>
      </w:r>
      <w:proofErr w:type="spellEnd"/>
      <w:r w:rsidRPr="0003581B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вида спорта. </w:t>
      </w:r>
    </w:p>
    <w:p w14:paraId="0A756EB3" w14:textId="099A7A2C" w:rsidR="0030734B" w:rsidRDefault="0030734B" w:rsidP="000358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81B">
        <w:rPr>
          <w:rFonts w:ascii="Times New Roman" w:eastAsia="Times New Roman" w:hAnsi="Times New Roman"/>
          <w:sz w:val="24"/>
          <w:szCs w:val="24"/>
          <w:lang w:eastAsia="ru-RU"/>
        </w:rPr>
        <w:t>Пропаганда здорового образа жизни.</w:t>
      </w:r>
    </w:p>
    <w:p w14:paraId="094C5306" w14:textId="5019BABC" w:rsidR="00317FDA" w:rsidRPr="00956A30" w:rsidRDefault="0030734B" w:rsidP="00317FDA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6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Руководство проведением соревнований</w:t>
      </w:r>
    </w:p>
    <w:p w14:paraId="1ED4C437" w14:textId="58B3EB07" w:rsidR="0003581B" w:rsidRPr="00317FDA" w:rsidRDefault="0030734B" w:rsidP="00317FDA">
      <w:pPr>
        <w:pStyle w:val="a7"/>
        <w:spacing w:after="0" w:line="240" w:lineRule="auto"/>
        <w:ind w:left="4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FD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руководство проведением соревнований осуществляется представителями оргкомитета: - </w:t>
      </w:r>
      <w:proofErr w:type="spellStart"/>
      <w:r w:rsidRPr="00317FDA">
        <w:rPr>
          <w:rFonts w:ascii="Times New Roman" w:eastAsia="Times New Roman" w:hAnsi="Times New Roman"/>
          <w:sz w:val="24"/>
          <w:szCs w:val="24"/>
          <w:lang w:eastAsia="ru-RU"/>
        </w:rPr>
        <w:t>Виткевич</w:t>
      </w:r>
      <w:proofErr w:type="spellEnd"/>
      <w:r w:rsidRPr="00317FDA">
        <w:rPr>
          <w:rFonts w:ascii="Times New Roman" w:eastAsia="Times New Roman" w:hAnsi="Times New Roman"/>
          <w:sz w:val="24"/>
          <w:szCs w:val="24"/>
          <w:lang w:eastAsia="ru-RU"/>
        </w:rPr>
        <w:t xml:space="preserve"> Н.Н. - Президент «</w:t>
      </w:r>
      <w:proofErr w:type="spellStart"/>
      <w:r w:rsidRPr="00317FDA">
        <w:rPr>
          <w:rFonts w:ascii="Times New Roman" w:eastAsia="Times New Roman" w:hAnsi="Times New Roman"/>
          <w:sz w:val="24"/>
          <w:szCs w:val="24"/>
          <w:lang w:eastAsia="ru-RU"/>
        </w:rPr>
        <w:t>World</w:t>
      </w:r>
      <w:proofErr w:type="spellEnd"/>
      <w:r w:rsidRPr="00317F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17FDA">
        <w:rPr>
          <w:rFonts w:ascii="Times New Roman" w:eastAsia="Times New Roman" w:hAnsi="Times New Roman"/>
          <w:sz w:val="24"/>
          <w:szCs w:val="24"/>
          <w:lang w:eastAsia="ru-RU"/>
        </w:rPr>
        <w:t>Armlifting</w:t>
      </w:r>
      <w:proofErr w:type="spellEnd"/>
      <w:r w:rsidRPr="00317F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17FDA">
        <w:rPr>
          <w:rFonts w:ascii="Times New Roman" w:eastAsia="Times New Roman" w:hAnsi="Times New Roman"/>
          <w:sz w:val="24"/>
          <w:szCs w:val="24"/>
          <w:lang w:eastAsia="ru-RU"/>
        </w:rPr>
        <w:t>Association</w:t>
      </w:r>
      <w:proofErr w:type="spellEnd"/>
      <w:r w:rsidRPr="00317FD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5383B31C" w14:textId="60224C44" w:rsidR="0030734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Перевалов С.А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. - Официальный представитель «</w:t>
      </w:r>
      <w:proofErr w:type="spell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World</w:t>
      </w:r>
      <w:proofErr w:type="spell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Armlifting</w:t>
      </w:r>
      <w:proofErr w:type="spell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Association</w:t>
      </w:r>
      <w:proofErr w:type="spell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» в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алужс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кой области </w:t>
      </w:r>
    </w:p>
    <w:p w14:paraId="58710600" w14:textId="77777777" w:rsidR="00317FDA" w:rsidRPr="00956A30" w:rsidRDefault="0030734B" w:rsidP="003073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Сроки и место проведения</w:t>
      </w:r>
    </w:p>
    <w:p w14:paraId="324C30B9" w14:textId="3D356575" w:rsidR="0003581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Соревнования проводятся </w:t>
      </w:r>
      <w:r w:rsidR="0003581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ма</w:t>
      </w:r>
      <w:r w:rsidR="0003581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г.</w:t>
      </w:r>
      <w:r w:rsidR="00317F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="00317F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03581B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Малоярославец, </w:t>
      </w:r>
      <w:proofErr w:type="spellStart"/>
      <w:r w:rsidR="0003581B"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3581B">
        <w:rPr>
          <w:rFonts w:ascii="Times New Roman" w:eastAsia="Times New Roman" w:hAnsi="Times New Roman"/>
          <w:sz w:val="24"/>
          <w:szCs w:val="24"/>
          <w:lang w:eastAsia="ru-RU"/>
        </w:rPr>
        <w:t>Чистовича</w:t>
      </w:r>
      <w:proofErr w:type="spellEnd"/>
      <w:r w:rsidR="0003581B">
        <w:rPr>
          <w:rFonts w:ascii="Times New Roman" w:eastAsia="Times New Roman" w:hAnsi="Times New Roman"/>
          <w:sz w:val="24"/>
          <w:szCs w:val="24"/>
          <w:lang w:eastAsia="ru-RU"/>
        </w:rPr>
        <w:t xml:space="preserve"> 24, фитнес клуб </w:t>
      </w:r>
      <w:r w:rsidR="0003581B">
        <w:rPr>
          <w:rFonts w:ascii="Times New Roman" w:eastAsia="Times New Roman" w:hAnsi="Times New Roman"/>
          <w:sz w:val="24"/>
          <w:szCs w:val="24"/>
          <w:lang w:val="en-US" w:eastAsia="ru-RU"/>
        </w:rPr>
        <w:t>Green</w:t>
      </w:r>
      <w:r w:rsidR="0003581B" w:rsidRPr="000358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81B">
        <w:rPr>
          <w:rFonts w:ascii="Times New Roman" w:eastAsia="Times New Roman" w:hAnsi="Times New Roman"/>
          <w:sz w:val="24"/>
          <w:szCs w:val="24"/>
          <w:lang w:val="en-US" w:eastAsia="ru-RU"/>
        </w:rPr>
        <w:t>Fit</w:t>
      </w:r>
      <w:r w:rsidR="0003581B" w:rsidRPr="000358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51EB9364" w14:textId="6F5B5173" w:rsidR="0030734B" w:rsidRPr="0003581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Расписание взвешиваний и выступлений будет составлено на основании предварительных заявок и доступно с </w:t>
      </w:r>
      <w:r w:rsidR="0003581B" w:rsidRPr="0003581B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81B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2021 на </w:t>
      </w:r>
      <w:r w:rsidR="0003581B">
        <w:rPr>
          <w:rFonts w:ascii="Times New Roman" w:eastAsia="Times New Roman" w:hAnsi="Times New Roman"/>
          <w:sz w:val="24"/>
          <w:szCs w:val="24"/>
          <w:lang w:eastAsia="ru-RU"/>
        </w:rPr>
        <w:t>сайте</w:t>
      </w:r>
      <w:r w:rsidR="00317FD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03581B">
        <w:rPr>
          <w:rFonts w:ascii="Times New Roman" w:eastAsia="Times New Roman" w:hAnsi="Times New Roman"/>
          <w:sz w:val="24"/>
          <w:szCs w:val="24"/>
          <w:lang w:val="en-US" w:eastAsia="ru-RU"/>
        </w:rPr>
        <w:t>wpc</w:t>
      </w:r>
      <w:proofErr w:type="spellEnd"/>
      <w:r w:rsidR="0003581B" w:rsidRPr="0003581B">
        <w:rPr>
          <w:rFonts w:ascii="Times New Roman" w:eastAsia="Times New Roman" w:hAnsi="Times New Roman"/>
          <w:sz w:val="24"/>
          <w:szCs w:val="24"/>
          <w:lang w:eastAsia="ru-RU"/>
        </w:rPr>
        <w:t>40.</w:t>
      </w:r>
      <w:proofErr w:type="spellStart"/>
      <w:r w:rsidR="0003581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14:paraId="33ABF65D" w14:textId="77777777" w:rsidR="00317FDA" w:rsidRPr="00956A30" w:rsidRDefault="0030734B" w:rsidP="003073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Регламент и судейство</w:t>
      </w:r>
    </w:p>
    <w:p w14:paraId="5AD1DAF7" w14:textId="4DC5ADDE" w:rsidR="0003581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Соревнования проводятся на оборудовании фирмы «</w:t>
      </w:r>
      <w:proofErr w:type="spell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Силаруков</w:t>
      </w:r>
      <w:proofErr w:type="spell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» в следующих дисциплинах: «Русская рулетка» «Русская ось» «Русский </w:t>
      </w:r>
      <w:proofErr w:type="spell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хаб</w:t>
      </w:r>
      <w:proofErr w:type="spell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» «Русский кирпич» «</w:t>
      </w:r>
      <w:proofErr w:type="spell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Эскалибур</w:t>
      </w:r>
      <w:proofErr w:type="spellEnd"/>
      <w:proofErr w:type="gram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03581B" w:rsidRPr="0003581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03581B" w:rsidRPr="000358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AFACD44" w14:textId="3795E439" w:rsidR="0030734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всех вышеуказанных дисциплинах выявление победителей и призеров происходит во всех весовых и возрастных категориях, согласно официальным правилам WAA. Возможны другие соревновательные дисциплины, об этом будет сообщено дополнительно. Главный судья соревнований – </w:t>
      </w:r>
      <w:r w:rsidR="0003581B">
        <w:rPr>
          <w:rFonts w:ascii="Times New Roman" w:eastAsia="Times New Roman" w:hAnsi="Times New Roman"/>
          <w:sz w:val="24"/>
          <w:szCs w:val="24"/>
          <w:lang w:eastAsia="ru-RU"/>
        </w:rPr>
        <w:t>Перевалов С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3581B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(судья </w:t>
      </w:r>
      <w:proofErr w:type="gramStart"/>
      <w:r w:rsidR="0003581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К )</w:t>
      </w:r>
      <w:proofErr w:type="gram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Председатель апелляционного жюри – </w:t>
      </w:r>
      <w:proofErr w:type="spell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Виткевич</w:t>
      </w:r>
      <w:proofErr w:type="spell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Н.Н. (Президент WAA, судья МК). </w:t>
      </w:r>
    </w:p>
    <w:p w14:paraId="227A6D74" w14:textId="77777777" w:rsidR="00317FDA" w:rsidRPr="00956A30" w:rsidRDefault="0030734B" w:rsidP="003073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Участники соревнований</w:t>
      </w:r>
    </w:p>
    <w:p w14:paraId="6B906286" w14:textId="1DA01CB7" w:rsidR="0030734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соревнованиях допускаются спортсмены из всех регионов России, ближнего и дальнего зарубежья, достигшие 13 лет. 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серьезную травму. Организаторы не несут ответственности за состояние здоровья спортсменов, а </w:t>
      </w:r>
      <w:proofErr w:type="gram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так же</w:t>
      </w:r>
      <w:proofErr w:type="gram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риски, связанные с травмами. </w:t>
      </w:r>
    </w:p>
    <w:p w14:paraId="01BCA037" w14:textId="77777777" w:rsidR="00317FDA" w:rsidRPr="00956A30" w:rsidRDefault="0030734B" w:rsidP="003073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Награждение в личном первенстве</w:t>
      </w:r>
    </w:p>
    <w:p w14:paraId="0912EF2A" w14:textId="3D690A4A" w:rsidR="0030734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Спортсмены, занявшие первые три места в каждой возрастной и весовой категории, награждаются памятными призами и дипломами. Абсолютные победители награждаются в следующих возрастных группах: мужчины и женщины 22-39 лет, юниоры 13-21 года и ветераны. Все призеры или их представители обязаны присутствовать на награждении. В противном случае выдача награды не гарантируется. </w:t>
      </w:r>
    </w:p>
    <w:p w14:paraId="040A5B95" w14:textId="77777777" w:rsidR="00317FDA" w:rsidRPr="00956A30" w:rsidRDefault="0030734B" w:rsidP="003073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Заявки и стартовые взносы за участие</w:t>
      </w:r>
    </w:p>
    <w:p w14:paraId="48BFE0F9" w14:textId="2FA5BB2C" w:rsidR="0003581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Предварительные заявки ОБЯЗАТЕЛЬНЫ. Заявки принимаются до 20 </w:t>
      </w:r>
      <w:r w:rsidR="0003581B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г. (включительно) посредством Он-</w:t>
      </w:r>
      <w:proofErr w:type="spell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Лайн</w:t>
      </w:r>
      <w:proofErr w:type="spell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регистрационной формы на сайте: </w:t>
      </w:r>
      <w:proofErr w:type="spellStart"/>
      <w:r w:rsidR="0003581B">
        <w:rPr>
          <w:rFonts w:ascii="Times New Roman" w:eastAsia="Times New Roman" w:hAnsi="Times New Roman"/>
          <w:sz w:val="24"/>
          <w:szCs w:val="24"/>
          <w:lang w:val="en-US" w:eastAsia="ru-RU"/>
        </w:rPr>
        <w:t>wpc</w:t>
      </w:r>
      <w:proofErr w:type="spellEnd"/>
      <w:r w:rsidR="0003581B" w:rsidRPr="0003581B">
        <w:rPr>
          <w:rFonts w:ascii="Times New Roman" w:eastAsia="Times New Roman" w:hAnsi="Times New Roman"/>
          <w:sz w:val="24"/>
          <w:szCs w:val="24"/>
          <w:lang w:eastAsia="ru-RU"/>
        </w:rPr>
        <w:t>40.</w:t>
      </w:r>
      <w:proofErr w:type="spellStart"/>
      <w:r w:rsidR="0003581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14:paraId="2D87114F" w14:textId="353BB885" w:rsidR="0030734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одиночное выступление установлен стартовый взнос в размере </w:t>
      </w:r>
      <w:r w:rsidR="0003581B" w:rsidRPr="0003581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00 рублей. За второе выступление предусмотрен взнос </w:t>
      </w:r>
      <w:r w:rsidR="0003581B" w:rsidRPr="0003581B">
        <w:rPr>
          <w:rFonts w:ascii="Times New Roman" w:eastAsia="Times New Roman" w:hAnsi="Times New Roman"/>
          <w:sz w:val="24"/>
          <w:szCs w:val="24"/>
          <w:lang w:eastAsia="ru-RU"/>
        </w:rPr>
        <w:t>1350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 За каждое последующее выступление плюс </w:t>
      </w:r>
      <w:r w:rsidR="0003581B" w:rsidRPr="0003581B">
        <w:rPr>
          <w:rFonts w:ascii="Times New Roman" w:eastAsia="Times New Roman" w:hAnsi="Times New Roman"/>
          <w:sz w:val="24"/>
          <w:szCs w:val="24"/>
          <w:lang w:eastAsia="ru-RU"/>
        </w:rPr>
        <w:t>1350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 Участник турнира, своевременно подавший заявку, обязан в срок до 20 </w:t>
      </w:r>
      <w:r w:rsidR="0003581B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г.(включительно) перевести часть стартового взноса в размере 1500 рублей по 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указанным организаторами реквизитам. В противном случае он будет облагаться штрафом в размере 1500 руб. После 20 </w:t>
      </w:r>
      <w:r w:rsidR="0003581B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стартового взноса в виде 1500 рублей не переводится и все оплаты производятся на месте при регистрации и взвешивании. Один человек оплачивает предварительно не менее и не более 1500 рублей!!! Стартовые взносы не возвращаются. Участники, несвоевременно подавшие предварительные заявки, или не подавшие оные, облагаются штрафом в размере </w:t>
      </w:r>
      <w:r w:rsidR="0003581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00 р. Факт предварительной оплаты части стартового взноса подтверждается на взвешивании только наличием квитанции об оплате. При отсутствии квитанции оплата считается недействительной. Оплата производится на каждого человека отдельно, после взвешивания квитанция остается у организаторов. Производить оплату одним из двух возможных способов: - через </w:t>
      </w:r>
      <w:proofErr w:type="spell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операциониста</w:t>
      </w:r>
      <w:proofErr w:type="spell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кассе Сбербанка. - для владельцев карт Сбербанка через терминалы Сбербанка Оплата через систему Сбербанк Онлайн запрещена!!!</w:t>
      </w:r>
    </w:p>
    <w:p w14:paraId="15A75C22" w14:textId="77777777" w:rsidR="00317FDA" w:rsidRPr="00956A30" w:rsidRDefault="0030734B" w:rsidP="003073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7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Реквизиты для перечисления взносов</w:t>
      </w:r>
    </w:p>
    <w:p w14:paraId="3E85DA56" w14:textId="51110987" w:rsidR="0030734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Реквизиты для перечисления взносов указаны в Приложении. Приложение является неотъемлемой частью настоящего Положения.</w:t>
      </w:r>
    </w:p>
    <w:p w14:paraId="4974620A" w14:textId="77777777" w:rsidR="00317FDA" w:rsidRPr="00956A30" w:rsidRDefault="0030734B" w:rsidP="003073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9. Финансирование</w:t>
      </w:r>
    </w:p>
    <w:p w14:paraId="554261A3" w14:textId="508640E5" w:rsidR="0030734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по проведению соревнований берут на себя представители оргкомитета, используя привлечённые средства спонсоров и стартовые взносы участников. Расходы по командированию, размещению и питанию участников и их тренеров берут на себя командирующие организации или сами участники. </w:t>
      </w:r>
    </w:p>
    <w:p w14:paraId="44E3FA6D" w14:textId="77777777" w:rsidR="00317FDA" w:rsidRPr="00956A30" w:rsidRDefault="0030734B" w:rsidP="003073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Контактная информация</w:t>
      </w:r>
    </w:p>
    <w:p w14:paraId="58E42249" w14:textId="4737DB46" w:rsidR="001622F1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81B">
        <w:rPr>
          <w:rFonts w:ascii="Times New Roman" w:eastAsia="Times New Roman" w:hAnsi="Times New Roman"/>
          <w:sz w:val="24"/>
          <w:szCs w:val="24"/>
          <w:lang w:eastAsia="ru-RU"/>
        </w:rPr>
        <w:t>Перевалов Сергей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– Главный судья, тел. +7 (910)</w:t>
      </w:r>
      <w:r w:rsidR="0003581B">
        <w:rPr>
          <w:rFonts w:ascii="Times New Roman" w:eastAsia="Times New Roman" w:hAnsi="Times New Roman"/>
          <w:sz w:val="24"/>
          <w:szCs w:val="24"/>
          <w:lang w:eastAsia="ru-RU"/>
        </w:rPr>
        <w:t>868-42-27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, e-</w:t>
      </w:r>
      <w:proofErr w:type="spell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03581B">
        <w:rPr>
          <w:rFonts w:ascii="Times New Roman" w:eastAsia="Times New Roman" w:hAnsi="Times New Roman"/>
          <w:sz w:val="24"/>
          <w:szCs w:val="24"/>
          <w:lang w:val="en-US" w:eastAsia="ru-RU"/>
        </w:rPr>
        <w:t>wpc</w:t>
      </w:r>
      <w:r w:rsidR="0003581B" w:rsidRPr="0003581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3581B">
        <w:rPr>
          <w:rFonts w:ascii="Times New Roman" w:eastAsia="Times New Roman" w:hAnsi="Times New Roman"/>
          <w:sz w:val="24"/>
          <w:szCs w:val="24"/>
          <w:lang w:val="en-US" w:eastAsia="ru-RU"/>
        </w:rPr>
        <w:t>wpo</w:t>
      </w:r>
      <w:r w:rsidR="001622F1" w:rsidRPr="001622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22F1">
        <w:rPr>
          <w:rFonts w:ascii="Times New Roman" w:eastAsia="Times New Roman" w:hAnsi="Times New Roman"/>
          <w:sz w:val="24"/>
          <w:szCs w:val="24"/>
          <w:lang w:val="en-US" w:eastAsia="ru-RU"/>
        </w:rPr>
        <w:t>kaluga</w:t>
      </w:r>
      <w:r w:rsidR="001622F1" w:rsidRPr="001622F1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="001622F1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proofErr w:type="spell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1D949F0" w14:textId="77777777" w:rsidR="002C0C43" w:rsidRDefault="0030734B" w:rsidP="002C0C4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служит официальным вызовом на соревнования. Приложение Денежные средства перечислять по следующим </w:t>
      </w:r>
      <w:proofErr w:type="gram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реквизитам :</w:t>
      </w:r>
      <w:proofErr w:type="gram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Производить оплату одним из двух возможных способов: - через </w:t>
      </w:r>
      <w:proofErr w:type="spellStart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>операциониста</w:t>
      </w:r>
      <w:proofErr w:type="spellEnd"/>
      <w:r w:rsidRPr="0030734B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кассе Сбербанка. - для владельцев карт Сбербанка через терминалы Сбербанка Оплата через систему Сбербанк Онлайн запрещена!!! </w:t>
      </w:r>
    </w:p>
    <w:p w14:paraId="6F6769F2" w14:textId="38B56465" w:rsidR="002C0C43" w:rsidRPr="00640FB1" w:rsidRDefault="002C0C43" w:rsidP="002C0C43">
      <w:pPr>
        <w:rPr>
          <w:rFonts w:ascii="Times New Roman" w:hAnsi="Times New Roman"/>
          <w:sz w:val="24"/>
          <w:szCs w:val="24"/>
        </w:rPr>
      </w:pPr>
      <w:r w:rsidRPr="00640FB1">
        <w:rPr>
          <w:rFonts w:ascii="Times New Roman" w:hAnsi="Times New Roman"/>
          <w:sz w:val="24"/>
          <w:szCs w:val="24"/>
        </w:rPr>
        <w:t xml:space="preserve">Получатель: </w:t>
      </w:r>
      <w:proofErr w:type="spellStart"/>
      <w:r w:rsidRPr="00640FB1">
        <w:rPr>
          <w:rFonts w:ascii="Times New Roman" w:hAnsi="Times New Roman"/>
          <w:sz w:val="24"/>
          <w:szCs w:val="24"/>
        </w:rPr>
        <w:t>Перевалова</w:t>
      </w:r>
      <w:proofErr w:type="spellEnd"/>
      <w:r w:rsidRPr="00640FB1">
        <w:rPr>
          <w:rFonts w:ascii="Times New Roman" w:hAnsi="Times New Roman"/>
          <w:sz w:val="24"/>
          <w:szCs w:val="24"/>
        </w:rPr>
        <w:t xml:space="preserve"> Ольга Владимировна</w:t>
      </w:r>
    </w:p>
    <w:p w14:paraId="6D584FB7" w14:textId="77777777" w:rsidR="002C0C43" w:rsidRPr="00640FB1" w:rsidRDefault="002C0C43" w:rsidP="002C0C43">
      <w:pPr>
        <w:rPr>
          <w:rFonts w:ascii="Times New Roman" w:hAnsi="Times New Roman"/>
          <w:sz w:val="24"/>
          <w:szCs w:val="24"/>
        </w:rPr>
      </w:pPr>
      <w:r w:rsidRPr="00640FB1">
        <w:rPr>
          <w:rFonts w:ascii="Times New Roman" w:hAnsi="Times New Roman"/>
          <w:sz w:val="24"/>
          <w:szCs w:val="24"/>
        </w:rPr>
        <w:t>Карта </w:t>
      </w:r>
      <w:hyperlink r:id="rId5" w:history="1">
        <w:r w:rsidRPr="00640FB1">
          <w:rPr>
            <w:rFonts w:ascii="Times New Roman" w:hAnsi="Times New Roman"/>
            <w:b/>
            <w:bCs/>
            <w:sz w:val="24"/>
            <w:szCs w:val="24"/>
          </w:rPr>
          <w:t>Сбербанка</w:t>
        </w:r>
      </w:hyperlink>
      <w:r w:rsidRPr="00640FB1">
        <w:rPr>
          <w:rFonts w:ascii="Times New Roman" w:hAnsi="Times New Roman"/>
          <w:sz w:val="24"/>
          <w:szCs w:val="24"/>
        </w:rPr>
        <w:t>: 2202 2019 1980 7640</w:t>
      </w:r>
    </w:p>
    <w:p w14:paraId="6FF70169" w14:textId="77777777" w:rsidR="002C0C43" w:rsidRPr="00640FB1" w:rsidRDefault="002C0C43" w:rsidP="002C0C43">
      <w:pPr>
        <w:rPr>
          <w:rFonts w:ascii="Times New Roman" w:hAnsi="Times New Roman"/>
          <w:sz w:val="24"/>
          <w:szCs w:val="24"/>
        </w:rPr>
      </w:pPr>
      <w:r w:rsidRPr="00640FB1">
        <w:rPr>
          <w:rFonts w:ascii="Times New Roman" w:hAnsi="Times New Roman"/>
          <w:sz w:val="24"/>
          <w:szCs w:val="24"/>
        </w:rPr>
        <w:t>Получатель: Ольга Владимировна П.</w:t>
      </w:r>
    </w:p>
    <w:p w14:paraId="236779FD" w14:textId="71FE0291" w:rsidR="0030734B" w:rsidRPr="0030734B" w:rsidRDefault="0030734B" w:rsidP="003073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FAC67A" w14:textId="0BCA1C51" w:rsidR="009D7926" w:rsidRPr="004A6ED9" w:rsidRDefault="009D7926" w:rsidP="004A6ED9"/>
    <w:sectPr w:rsidR="009D7926" w:rsidRPr="004A6ED9" w:rsidSect="009D79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517D0"/>
    <w:multiLevelType w:val="multilevel"/>
    <w:tmpl w:val="CA164A54"/>
    <w:lvl w:ilvl="0">
      <w:start w:val="1"/>
      <w:numFmt w:val="decimal"/>
      <w:pStyle w:val="1"/>
      <w:lvlText w:val="%1."/>
      <w:lvlJc w:val="left"/>
      <w:pPr>
        <w:tabs>
          <w:tab w:val="num" w:pos="1078"/>
        </w:tabs>
        <w:ind w:left="0" w:firstLine="737"/>
      </w:pPr>
      <w:rPr>
        <w:rFonts w:ascii="Arial" w:eastAsia="Times New Roman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589"/>
        </w:tabs>
        <w:ind w:left="455" w:firstLine="68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0" w:firstLine="73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921"/>
        </w:tabs>
        <w:ind w:left="921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65"/>
        </w:tabs>
        <w:ind w:left="1065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209"/>
        </w:tabs>
        <w:ind w:left="1209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353"/>
        </w:tabs>
        <w:ind w:left="1353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97"/>
        </w:tabs>
        <w:ind w:left="1497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641"/>
        </w:tabs>
        <w:ind w:left="1641" w:hanging="1584"/>
      </w:pPr>
    </w:lvl>
  </w:abstractNum>
  <w:abstractNum w:abstractNumId="1" w15:restartNumberingAfterBreak="0">
    <w:nsid w:val="59D46045"/>
    <w:multiLevelType w:val="hybridMultilevel"/>
    <w:tmpl w:val="7DB6512E"/>
    <w:lvl w:ilvl="0" w:tplc="26A84F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CA"/>
    <w:rsid w:val="000035FD"/>
    <w:rsid w:val="0003581B"/>
    <w:rsid w:val="000F3BF4"/>
    <w:rsid w:val="001043C4"/>
    <w:rsid w:val="00141C57"/>
    <w:rsid w:val="001622F1"/>
    <w:rsid w:val="002C0C43"/>
    <w:rsid w:val="0030734B"/>
    <w:rsid w:val="00317FDA"/>
    <w:rsid w:val="00460555"/>
    <w:rsid w:val="004A6ED9"/>
    <w:rsid w:val="007A126E"/>
    <w:rsid w:val="00956A30"/>
    <w:rsid w:val="009D7926"/>
    <w:rsid w:val="00AA32CA"/>
    <w:rsid w:val="00E4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8F9F"/>
  <w15:docId w15:val="{144462E7-5D83-4B7B-9548-246EE283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926"/>
    <w:rPr>
      <w:rFonts w:ascii="Calibri" w:eastAsia="Calibri" w:hAnsi="Calibri" w:cs="Times New Roman"/>
    </w:rPr>
  </w:style>
  <w:style w:type="paragraph" w:styleId="1">
    <w:name w:val="heading 1"/>
    <w:aliases w:val="Заголовок 1 Знак Знак Знак Знак Знак Знак Знак,Заголовок 1 Знак Знак Знак Знак,Заголовок 11"/>
    <w:basedOn w:val="a"/>
    <w:next w:val="a"/>
    <w:link w:val="10"/>
    <w:qFormat/>
    <w:rsid w:val="009D7926"/>
    <w:pPr>
      <w:keepNext/>
      <w:numPr>
        <w:numId w:val="1"/>
      </w:numPr>
      <w:spacing w:before="240" w:after="120" w:line="240" w:lineRule="auto"/>
      <w:outlineLvl w:val="0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D7926"/>
    <w:pPr>
      <w:keepNext/>
      <w:numPr>
        <w:ilvl w:val="1"/>
        <w:numId w:val="1"/>
      </w:numPr>
      <w:spacing w:before="120" w:after="0" w:line="240" w:lineRule="auto"/>
      <w:outlineLvl w:val="1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D7926"/>
    <w:pPr>
      <w:keepNext/>
      <w:numPr>
        <w:ilvl w:val="3"/>
        <w:numId w:val="1"/>
      </w:numPr>
      <w:spacing w:after="0" w:line="360" w:lineRule="auto"/>
      <w:jc w:val="right"/>
      <w:outlineLvl w:val="3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9D7926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D7926"/>
    <w:pPr>
      <w:keepNext/>
      <w:numPr>
        <w:ilvl w:val="5"/>
        <w:numId w:val="1"/>
      </w:numPr>
      <w:spacing w:after="0" w:line="240" w:lineRule="auto"/>
      <w:ind w:right="-57"/>
      <w:jc w:val="both"/>
      <w:outlineLvl w:val="5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9D7926"/>
    <w:pPr>
      <w:keepNext/>
      <w:numPr>
        <w:ilvl w:val="6"/>
        <w:numId w:val="1"/>
      </w:numPr>
      <w:spacing w:after="0" w:line="36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lang w:val="x-none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9D7926"/>
    <w:pPr>
      <w:keepNext/>
      <w:numPr>
        <w:ilvl w:val="7"/>
        <w:numId w:val="1"/>
      </w:numPr>
      <w:spacing w:after="0" w:line="312" w:lineRule="auto"/>
      <w:outlineLvl w:val="7"/>
    </w:pPr>
    <w:rPr>
      <w:rFonts w:ascii="Times New Roman" w:eastAsia="Times New Roman" w:hAnsi="Times New Roman"/>
      <w:b/>
      <w:caps/>
      <w:sz w:val="28"/>
      <w:szCs w:val="20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9D7926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Заголовок 11 Знак"/>
    <w:basedOn w:val="a0"/>
    <w:link w:val="1"/>
    <w:rsid w:val="009D792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9D7926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9D792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9D792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semiHidden/>
    <w:rsid w:val="009D792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9D7926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semiHidden/>
    <w:rsid w:val="009D7926"/>
    <w:rPr>
      <w:rFonts w:ascii="Times New Roman" w:eastAsia="Times New Roman" w:hAnsi="Times New Roman" w:cs="Times New Roman"/>
      <w:b/>
      <w:caps/>
      <w:sz w:val="28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9D792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9D7926"/>
    <w:pPr>
      <w:widowControl w:val="0"/>
      <w:autoSpaceDE w:val="0"/>
      <w:autoSpaceDN w:val="0"/>
      <w:adjustRightInd w:val="0"/>
      <w:spacing w:after="0" w:line="380" w:lineRule="auto"/>
    </w:pPr>
    <w:rPr>
      <w:rFonts w:ascii="Courier New" w:eastAsia="Times New Roman" w:hAnsi="Courier New"/>
      <w:sz w:val="28"/>
      <w:szCs w:val="28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D7926"/>
    <w:rPr>
      <w:rFonts w:ascii="Courier New" w:eastAsia="Times New Roman" w:hAnsi="Courier New" w:cs="Times New Roman"/>
      <w:sz w:val="28"/>
      <w:szCs w:val="28"/>
      <w:lang w:val="x-none" w:eastAsia="ru-RU"/>
    </w:rPr>
  </w:style>
  <w:style w:type="character" w:styleId="a5">
    <w:name w:val="Hyperlink"/>
    <w:basedOn w:val="a0"/>
    <w:uiPriority w:val="99"/>
    <w:unhideWhenUsed/>
    <w:rsid w:val="0030734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0734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35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rum.powerlifting.ru/index.php?showtopic=322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Кудрин</dc:creator>
  <cp:keywords/>
  <dc:description/>
  <cp:lastModifiedBy>Sergey Perevalov</cp:lastModifiedBy>
  <cp:revision>10</cp:revision>
  <dcterms:created xsi:type="dcterms:W3CDTF">2019-10-04T07:42:00Z</dcterms:created>
  <dcterms:modified xsi:type="dcterms:W3CDTF">2021-03-15T20:56:00Z</dcterms:modified>
</cp:coreProperties>
</file>