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5484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НКО Фонд развития альтернативного моторспорта представляет:</w:t>
      </w:r>
    </w:p>
    <w:p w14:paraId="123600C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CAE8B1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ОТКРЫТЫЙ ЧЕМПИОНАТ ПО ТЮББОЛУ.</w:t>
      </w:r>
    </w:p>
    <w:p w14:paraId="5CFB9E5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78D50C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Мототюб это круглая бамперная лодка с мотором посередине для организации движения в любом направлении по воде либо подготовленной ледяной площадке.</w:t>
      </w:r>
    </w:p>
    <w:p w14:paraId="2FD93EF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00832EE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Общий регламент</w:t>
      </w:r>
    </w:p>
    <w:p w14:paraId="627572EA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(положение о соревновании).</w:t>
      </w:r>
    </w:p>
    <w:p w14:paraId="4691561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5D68B9DA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ЦЕЛИ И ЗАДАЧИ.</w:t>
      </w:r>
    </w:p>
    <w:p w14:paraId="27642AB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 Соревнования проводятся с целью развития и популяризации моторспорта (направление тюббол), как средства воспитания и организации здорового образа жизни.</w:t>
      </w:r>
    </w:p>
    <w:p w14:paraId="5C8CB09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 Укрепление и развитие международных спортивных связей.</w:t>
      </w:r>
    </w:p>
    <w:p w14:paraId="7157E4B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 Привлечение граждан к занятиям моторспортом (направление тюббол).</w:t>
      </w:r>
    </w:p>
    <w:p w14:paraId="712AFB5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1.4. Определение сильнейших спортсменов.</w:t>
      </w:r>
    </w:p>
    <w:p w14:paraId="7EB9A39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1.5. Повышение уровня мастерства спортсменов.</w:t>
      </w:r>
    </w:p>
    <w:p w14:paraId="50527C6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50BBFF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ОБЩИЕ ПОЛОЖЕНИЯ. НОРМАТИВНЫЕ ДОКУМЕНТЫ</w:t>
      </w:r>
    </w:p>
    <w:p w14:paraId="7C966D7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 Непосредственную подготовку и проведение соревнования осуществляет НКО «Фонд развития альтернативного мотоспорта» (Фонд РАМС).</w:t>
      </w:r>
    </w:p>
    <w:p w14:paraId="6533BE2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2.2. Нормативными документами организации и проведения официальных соревнований являются: Настоящий регламент (положение).  </w:t>
      </w:r>
    </w:p>
    <w:p w14:paraId="0DF9FB71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2.3. Тюббол как спорт – командный игровой технический вид соревнований, в котором спортсмены одной команды, находясь на мототюбах, путем ведения (толкания) мяча, организуют его проход в зачетное поле соперников, также находящихся на мототюбах. Спортсмен и мототюб спортсмена представляют собой единое целое и любой удар по мячу, или ведение (толкание) мяча возможно или спортсменом, или мототюбом.</w:t>
      </w:r>
    </w:p>
    <w:p w14:paraId="1CA18878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2.4. В соревнованиях принимают участие спортсмены в возрастной группе:</w:t>
      </w:r>
    </w:p>
    <w:p w14:paraId="2F94B2BF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взрослые – 18 - 60 лет;</w:t>
      </w:r>
    </w:p>
    <w:p w14:paraId="300EAE25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2.5. Все игры должны проводиться в условиях хорошей видимости, включая проведение вечерних матчей. Достаточность освещения площадки (акватории) и ее пригодность определяют арбитры матча. Окраска мячей должна быть яркой и контрастной по отношению к цвету площадки (воды акватории). </w:t>
      </w:r>
    </w:p>
    <w:p w14:paraId="1202184E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2.6. Никому, за исключением игроков и судей, не разрешается находиться между игровым полем и ограждением (в зоне безопасности). Запрещается нахождение в этом пространстве представителей соревнующихся команд. Исключение составляют механики и врачи, в случае необходимости оказания (с разрешения арбитров) технической или врачебной помощи. Все лица, имеющие отношение к команде, должны находиться в пределах мест, предназначенных для команды.</w:t>
      </w:r>
    </w:p>
    <w:p w14:paraId="539DA0F0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2.7. Для проведения матча организатор должен подготовить: </w:t>
      </w:r>
    </w:p>
    <w:p w14:paraId="0360DC6B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средства пожаротушения;</w:t>
      </w:r>
    </w:p>
    <w:p w14:paraId="2B2A7E06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средства первой медицинской помощи и эвакуации пострадавших;</w:t>
      </w:r>
    </w:p>
    <w:p w14:paraId="3E1203D6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присутствие лиц, ответственных за поддержание порядка на месте проведения соревнования, в количестве, соответствующем количеству зрителей на матче. Официальными лицами команды считаются все лица, внесенные в заявочный список коллектива.</w:t>
      </w:r>
    </w:p>
    <w:p w14:paraId="4C3F820D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2.8. Судейство соревнований осуществляет судейская бригада Фонда РАМС</w:t>
      </w:r>
    </w:p>
    <w:p w14:paraId="7AE3526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0F3BE2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СРОКИ И МЕСТО ПРОВЕДЕНИЯ СОРЕВНОВАНИЙ</w:t>
      </w:r>
    </w:p>
    <w:p w14:paraId="3B8D842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 Чемпионат проводится в рамках летнего мотослета «Болотная ондатра БОНДА» и зимнего мотослета «</w:t>
      </w:r>
      <w:r>
        <w:rPr>
          <w:rFonts w:ascii="Times New Roman" w:hAnsi="Times New Roman"/>
          <w:sz w:val="24"/>
          <w:szCs w:val="24"/>
        </w:rPr>
        <w:t>SnowDogs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14:paraId="73BE2BC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 Сроки проведения. Совпадают со сроками проведения летнего мотослета «Болотная ондатра БОНДА» и зимнего мотослета «</w:t>
      </w:r>
      <w:r>
        <w:rPr>
          <w:rFonts w:ascii="Times New Roman" w:hAnsi="Times New Roman"/>
          <w:sz w:val="24"/>
          <w:szCs w:val="24"/>
        </w:rPr>
        <w:t>SnowDogs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14:paraId="71993DA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 Место проведения. Место проведения летнего мотослета «Болотная ондатра БОНДА» и зимнего мотослета «</w:t>
      </w:r>
      <w:r>
        <w:rPr>
          <w:rFonts w:ascii="Times New Roman" w:hAnsi="Times New Roman"/>
          <w:sz w:val="24"/>
          <w:szCs w:val="24"/>
        </w:rPr>
        <w:t>SnowDogs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14:paraId="291A7ED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D42947B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ТЕХНИЧЕСКИЕ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ТРЕБОВАНИЯ К МОТОТЮБУ.</w:t>
      </w:r>
    </w:p>
    <w:p w14:paraId="1448DFD9">
      <w:pPr>
        <w:numPr>
          <w:ilvl w:val="1"/>
          <w:numId w:val="1"/>
        </w:numPr>
        <w:ind w:left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Применяемая камера - заднего колеса трактора МТЗ Беларус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41C37EA4">
      <w:pPr>
        <w:numPr>
          <w:ilvl w:val="1"/>
          <w:numId w:val="1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Внешний диаметр мототюба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1,8 метра (допустимое отклонение 10 см)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2378F75F">
      <w:pPr>
        <w:numPr>
          <w:ilvl w:val="1"/>
          <w:numId w:val="1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Применяемый мотор - двигатель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бензиновый, мощность 1500Вт, 52 сс (например «</w:t>
      </w:r>
      <w:r>
        <w:rPr>
          <w:rFonts w:hint="default" w:ascii="Times New Roman" w:hAnsi="Times New Roman"/>
          <w:sz w:val="24"/>
          <w:szCs w:val="24"/>
          <w:lang w:val="en-US"/>
        </w:rPr>
        <w:t>Partner for garden BC 52/2T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63D5E18C">
      <w:pPr>
        <w:numPr>
          <w:ilvl w:val="1"/>
          <w:numId w:val="1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ототюбы в чехлах с эмблемой команды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или нейтрального дизайна.</w:t>
      </w:r>
    </w:p>
    <w:p w14:paraId="44F86900">
      <w:pPr>
        <w:numPr>
          <w:ilvl w:val="1"/>
          <w:numId w:val="1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Ни одна из частей мототюба не должна быть заострена и быть опасной для самого спортсмена и соперника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6E96B74D">
      <w:pPr>
        <w:numPr>
          <w:ilvl w:val="1"/>
          <w:numId w:val="1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и одна из деталей мототюба, не должна выходить за пределы максимального размера.</w:t>
      </w:r>
    </w:p>
    <w:p w14:paraId="49D50676">
      <w:pPr>
        <w:numPr>
          <w:ilvl w:val="1"/>
          <w:numId w:val="1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Мототюбы, не соответствующие техническим требованиям к матчам не допускаются.</w:t>
      </w:r>
    </w:p>
    <w:p w14:paraId="5BB34E6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EC96F0">
      <w:pPr>
        <w:numPr>
          <w:ilvl w:val="0"/>
          <w:numId w:val="2"/>
        </w:numPr>
        <w:ind w:left="0" w:leftChars="0" w:firstLine="0" w:firstLineChars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РЕГИСТРАЦИЯ КОМАНД И ТУРНИРНАЯ ТАБЛИЦА</w:t>
      </w:r>
    </w:p>
    <w:p w14:paraId="0C1123DC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команд желающих принять участия в соревнованиях но не подготовивших свои мототюбы, либо имеющих мототюбы не соответствующих техническому регламенту, предоставляется возможность арендовать мототюбы у организаторов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38A1B3B9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Стоимость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аренды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трех мототюбов для команды в сезоне сезон 2025 года - 12 тыс.руб. на одно соревнование. Оплата аренды подтверждает заявку на соревнование. Заявки принимаются до достижения предельного количества участников п. 5.4.</w:t>
      </w:r>
      <w:bookmarkStart w:id="0" w:name="_GoBack"/>
      <w:bookmarkEnd w:id="0"/>
    </w:p>
    <w:p w14:paraId="214D9546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Подача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заявки на соревнование производится на официальной странице Федерации тюббола в ВК 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u-RU"/>
        </w:rPr>
        <w:instrText xml:space="preserve"> HYPERLINK "https://vk.com/tubball" </w:instrTex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t>https://vk.com/tubball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. Регистрация команд заканчивается за две недели до соревнования.</w:t>
      </w:r>
    </w:p>
    <w:p w14:paraId="70782EA7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Количество команд, участвующих в соревновании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не менее 3 (трех) но 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более 10</w:t>
      </w:r>
      <w:r>
        <w:rPr>
          <w:rFonts w:ascii="Times New Roman" w:hAnsi="Times New Roman"/>
          <w:sz w:val="24"/>
          <w:szCs w:val="24"/>
          <w:lang w:val="ru-RU"/>
        </w:rPr>
        <w:t xml:space="preserve"> (десяти)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0E66FC62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регистрации на соревнование от 3 до 5 команд, соревнование проводится по турнирной системе (по одному матчу каждый с каждым). </w:t>
      </w:r>
      <w:r>
        <w:rPr>
          <w:rFonts w:ascii="Times New Roman" w:hAnsi="Times New Roman"/>
          <w:sz w:val="24"/>
          <w:szCs w:val="24"/>
          <w:lang w:val="ru-RU"/>
        </w:rPr>
        <w:t>Количество матчей соревнования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от 3 до 10.</w:t>
      </w:r>
    </w:p>
    <w:p w14:paraId="29B444D9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При регистрации на соревнование от 6 до 10 команд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соревнование проводится </w:t>
      </w:r>
      <w:r>
        <w:rPr>
          <w:rFonts w:ascii="Times New Roman" w:hAnsi="Times New Roman"/>
          <w:sz w:val="24"/>
          <w:szCs w:val="24"/>
          <w:lang w:val="ru-RU"/>
        </w:rPr>
        <w:t>по олимпийской системе (на вылет). Пары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команд формируются по жребию. Количество матчей соревнования от 6 до 10.</w:t>
      </w:r>
    </w:p>
    <w:p w14:paraId="200DAAC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370704D">
      <w:pPr>
        <w:numPr>
          <w:ilvl w:val="0"/>
          <w:numId w:val="2"/>
        </w:numPr>
        <w:ind w:left="0" w:leftChars="0" w:firstLine="0" w:firstLineChars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ВРЕМЯ МАТЧЕЙ И НАЧИСЛЯЕМЫЕ ОЧКИ.</w:t>
      </w:r>
    </w:p>
    <w:p w14:paraId="5ED301A9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проведении матчей все тренировки проводятся по предоставленному организатором графику, но не менее 20 минут для каждой из команд.</w:t>
      </w:r>
    </w:p>
    <w:p w14:paraId="0689B9D6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Матч считается сыгранным, если он продолжается не менее 20 минут. В противном случае счет в игре не определяется и матч должен быть переигран.</w:t>
      </w:r>
    </w:p>
    <w:p w14:paraId="490F39B4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Матч состоит из 2х таймов продолжительностью 10 минут, в зависимости от состояния поля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(акватории)</w:t>
      </w:r>
      <w:r>
        <w:rPr>
          <w:rFonts w:ascii="Times New Roman" w:hAnsi="Times New Roman"/>
          <w:sz w:val="24"/>
          <w:szCs w:val="24"/>
          <w:lang w:val="ru-RU"/>
        </w:rPr>
        <w:t>, погодных условий и технического состояния мототюбов.</w:t>
      </w:r>
    </w:p>
    <w:p w14:paraId="1A39868C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Если в одной из команд 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поле (</w:t>
      </w:r>
      <w:r>
        <w:rPr>
          <w:rFonts w:ascii="Times New Roman" w:hAnsi="Times New Roman"/>
          <w:sz w:val="24"/>
          <w:szCs w:val="24"/>
          <w:lang w:val="ru-RU"/>
        </w:rPr>
        <w:t>в акватории</w:t>
      </w:r>
      <w:r>
        <w:rPr>
          <w:rFonts w:hint="default"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останется только один игрок по причине выхода из строя мототюбов, официальный матч прекращается, и победа засчитывается команде с полным составом игроков.</w:t>
      </w:r>
    </w:p>
    <w:p w14:paraId="27DE9868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Судья может добавить время периода, при этом он обязан предупредить об этом капитанов команд и зрителей. </w:t>
      </w:r>
    </w:p>
    <w:p w14:paraId="045654CC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турнирной системе, м</w:t>
      </w:r>
      <w:r>
        <w:rPr>
          <w:rFonts w:ascii="Times New Roman" w:hAnsi="Times New Roman"/>
          <w:sz w:val="24"/>
          <w:szCs w:val="24"/>
          <w:lang w:val="ru-RU"/>
        </w:rPr>
        <w:t>еста команд определяются по наибольшей сумме очков, набранных в результате всех матчей.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Очки начисляются: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за выигрыш – 2 очка;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за ничью - 1 очко;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за поражение – 0 очков.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случае равенства очков места определяются по следующим показателям:</w:t>
      </w:r>
    </w:p>
    <w:p w14:paraId="3260785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 результату игры между собой, с учетом разницы доставленных и пропущенных мячей;</w:t>
      </w:r>
    </w:p>
    <w:p w14:paraId="534DA224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 общей лучшей разнице доставленных и пропущенных мячей</w:t>
      </w:r>
      <w:r>
        <w:rPr>
          <w:rFonts w:hint="default" w:ascii="Times New Roman" w:hAnsi="Times New Roman"/>
          <w:sz w:val="24"/>
          <w:szCs w:val="24"/>
          <w:lang w:val="ru-RU"/>
        </w:rPr>
        <w:t>;</w:t>
      </w:r>
    </w:p>
    <w:p w14:paraId="77BAEF3B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в случае равенства всех показателей, назначается дополнительный матч до первого доставленного мяча.</w:t>
      </w:r>
    </w:p>
    <w:p w14:paraId="226A48DF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олимпийской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системе, команды оставшиеся в финале разыгрывают призовые места, в случае равенства счета, назначается дополнительное время матча до первого доставленного мяча</w:t>
      </w:r>
    </w:p>
    <w:p w14:paraId="10EDA03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376FA5">
      <w:pPr>
        <w:numPr>
          <w:ilvl w:val="0"/>
          <w:numId w:val="2"/>
        </w:num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ПРОТЕСТЫ.</w:t>
      </w:r>
    </w:p>
    <w:p w14:paraId="4E393370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Делятся на две категории: поданные до матча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поданные в процессе матча или непосредственно после игры.</w:t>
      </w:r>
    </w:p>
    <w:p w14:paraId="2D30C809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Протесты, поданные до матча, должны быть рассмотрены незамедлительно. </w:t>
      </w:r>
    </w:p>
    <w:p w14:paraId="7B8019D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Если рассмотрение протеста занимает значительное время и мешает началу матча, он, как и прочие протесты, может быть рассмотрен после матча. В этих случаях команда допускается «под протестом», с определением результата матча после его рассмотрения.</w:t>
      </w:r>
    </w:p>
    <w:p w14:paraId="4390681D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Протест не может быть подан на решения, принятые арбитрами в ходе игры.</w:t>
      </w:r>
    </w:p>
    <w:p w14:paraId="31AAA37E">
      <w:pPr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0F42E79">
      <w:pPr>
        <w:numPr>
          <w:ilvl w:val="0"/>
          <w:numId w:val="2"/>
        </w:num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ПРАВИЛО ВЕДЕНИЯ СОРЕВНОВАНИЙ.</w:t>
      </w:r>
    </w:p>
    <w:p w14:paraId="62D3B7D5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игре участвуют две команды. Каждая команда состоит из двух или трех игроков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(но равное количество в командах)</w:t>
      </w:r>
      <w:r>
        <w:rPr>
          <w:rFonts w:ascii="Times New Roman" w:hAnsi="Times New Roman"/>
          <w:sz w:val="24"/>
          <w:szCs w:val="24"/>
          <w:lang w:val="ru-RU"/>
        </w:rPr>
        <w:t>. Спортсмены находятся на мототюбах. На поле в момент игры находятся не более шести игроков двух команд.</w:t>
      </w:r>
    </w:p>
    <w:p w14:paraId="5B932C20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Игра начинается следующим образом: команды устанавливают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свои мототюбы, </w:t>
      </w:r>
      <w:r>
        <w:rPr>
          <w:rFonts w:ascii="Times New Roman" w:hAnsi="Times New Roman"/>
          <w:sz w:val="24"/>
          <w:szCs w:val="24"/>
          <w:lang w:val="ru-RU"/>
        </w:rPr>
        <w:t>каждая 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линии своих зачетных зон (</w:t>
      </w:r>
      <w:r>
        <w:rPr>
          <w:rFonts w:ascii="Times New Roman" w:hAnsi="Times New Roman"/>
          <w:sz w:val="24"/>
          <w:szCs w:val="24"/>
          <w:lang w:val="ru-RU"/>
        </w:rPr>
        <w:t>ворот</w:t>
      </w:r>
      <w:r>
        <w:rPr>
          <w:rFonts w:hint="default"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судья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устанавливает </w:t>
      </w:r>
      <w:r>
        <w:rPr>
          <w:rFonts w:ascii="Times New Roman" w:hAnsi="Times New Roman"/>
          <w:sz w:val="24"/>
          <w:szCs w:val="24"/>
          <w:lang w:val="ru-RU"/>
        </w:rPr>
        <w:t>мяч по центру игровой площадки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 сигналу судьи команды, начинают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движение к центру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5FC0471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Каждая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команда стремится доставить мяч в зачетную зону противника (взятие поля).</w:t>
      </w:r>
    </w:p>
    <w:p w14:paraId="52A9E1C3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После взятия зачетного поля одной из команд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судья сигналом останавливает игру, и далее </w:t>
      </w:r>
      <w:r>
        <w:rPr>
          <w:rFonts w:ascii="Times New Roman" w:hAnsi="Times New Roman"/>
          <w:sz w:val="24"/>
          <w:szCs w:val="24"/>
          <w:lang w:val="ru-RU"/>
        </w:rPr>
        <w:t>игра возобновляется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 соответствии с п 8.2.</w:t>
      </w:r>
    </w:p>
    <w:p w14:paraId="490D3162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Продвижение мяча. Ударять мяч игрок может рукой, ногой, головой, корпусом, а также любой частью мототюба. Продвигать мяч можно последовательными отдельными ударами или равномерным подталкиванием. Запрещено вести мяч оторвав от поверхности площадки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(воды)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EA3BA43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Игроки, имеют право перемещаться по всей площадке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(акватории). </w:t>
      </w:r>
      <w:r>
        <w:rPr>
          <w:rFonts w:ascii="Times New Roman" w:hAnsi="Times New Roman"/>
          <w:sz w:val="24"/>
          <w:szCs w:val="24"/>
          <w:lang w:val="ru-RU"/>
        </w:rPr>
        <w:t>Игрок может двигаться в любом, выбранном им направлении по всей игровой площадке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(акватории)</w:t>
      </w:r>
      <w:r>
        <w:rPr>
          <w:rFonts w:ascii="Times New Roman" w:hAnsi="Times New Roman"/>
          <w:sz w:val="24"/>
          <w:szCs w:val="24"/>
          <w:lang w:val="ru-RU"/>
        </w:rPr>
        <w:t>. Любые столкновения разрешены. Атаковать разрешено как владеющего мячом игрока, так и свободного от мяча игрока.</w:t>
      </w:r>
    </w:p>
    <w:p w14:paraId="7C91B771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Владеющим мячом считается всякий спортсмен, который продвигает мяч, заставляя его двигаться непрерывным подталкиванием или отдельными короткими, часто повторяющимися ударами. </w:t>
      </w:r>
    </w:p>
    <w:p w14:paraId="23C8C6B9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Мяч считается доставленным в зачетную зону, если он полностью прошел линию зачетной зоны. Матч выигрывает команда, доставившая большее количество мячей в зачетную зону соперника. Если ни одна из команд не доставила ни одного мяча, или обе команды доставили равное количество мячей, то игра считается законченной вничью.</w:t>
      </w:r>
    </w:p>
    <w:p w14:paraId="3DDFEB07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Мяч считается в игре:  после сигнала судьи на начало игры, до его же сигнала на остановку или окончание игры (игровое время)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30797CDD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Мяч считается вне игры: если он полностью пересек линию зачетного поля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или </w:t>
      </w:r>
      <w:r>
        <w:rPr>
          <w:rFonts w:ascii="Times New Roman" w:hAnsi="Times New Roman"/>
          <w:sz w:val="24"/>
          <w:szCs w:val="24"/>
          <w:lang w:val="ru-RU"/>
        </w:rPr>
        <w:t>во всех случаях, когда судья останавливает игру и до её возобновления.</w:t>
      </w:r>
    </w:p>
    <w:p w14:paraId="279AE420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Подлежит дисквалификации:</w:t>
      </w:r>
    </w:p>
    <w:p w14:paraId="5B0729F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команда в случае умышленного оставления поля во время игры. При этом ей засчитывается поражение со счетом 0- 3. Если счет голов был большим в пользу другой команды, то он и засчитывается.</w:t>
      </w:r>
    </w:p>
    <w:p w14:paraId="2226435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спортсмен, в случае непристойного поведения в отношении арбитров матча по его окончании до подписания протокола игры официальным представителем (на следующий матч).</w:t>
      </w:r>
    </w:p>
    <w:p w14:paraId="6870C57F">
      <w:pPr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83CFAC0">
      <w:pPr>
        <w:numPr>
          <w:ilvl w:val="0"/>
          <w:numId w:val="2"/>
        </w:numPr>
        <w:ind w:left="0" w:leftChars="0" w:firstLine="0" w:firstLineChars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ЭКИПИРОВКА.</w:t>
      </w:r>
    </w:p>
    <w:p w14:paraId="51061328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Экипировка игроков должна включать в себя: спасательный жилет, при проведении соревнований на воде, либо зимняя одежда при проведении соревнований на льду. Вся команда выступает 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одежде единого цвета.</w:t>
      </w:r>
    </w:p>
    <w:p w14:paraId="53033691">
      <w:pPr>
        <w:numPr>
          <w:ilvl w:val="0"/>
          <w:numId w:val="0"/>
        </w:numPr>
        <w:ind w:leftChars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4191CB8">
      <w:pPr>
        <w:numPr>
          <w:ilvl w:val="0"/>
          <w:numId w:val="2"/>
        </w:numPr>
        <w:ind w:left="0" w:leftChars="0" w:firstLine="0" w:firstLineChars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ПОЛЕ (АКВАТОРИЯ) ДЛЯ ИГРЫ и МЯЧ.</w:t>
      </w:r>
    </w:p>
    <w:p w14:paraId="11669B3E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проведения игры в тюббол могут быть использованы любые открытые водоемы в летнее время, либо площадки, покрытые льдом в зимнее время.</w:t>
      </w:r>
    </w:p>
    <w:p w14:paraId="3845F26C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Поле должно иметь размеры в пределах: длина – 30 метров,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ширина – 30 метров. </w:t>
      </w:r>
    </w:p>
    <w:p w14:paraId="3BAC78CB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пределах игрового поля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(акватории) </w:t>
      </w:r>
      <w:r>
        <w:rPr>
          <w:rFonts w:ascii="Times New Roman" w:hAnsi="Times New Roman"/>
          <w:sz w:val="24"/>
          <w:szCs w:val="24"/>
          <w:lang w:val="ru-RU"/>
        </w:rPr>
        <w:t xml:space="preserve">находятся боковые борта и зоны зачетных полей (ворот). </w:t>
      </w:r>
    </w:p>
    <w:p w14:paraId="721D8831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пределах спортивного объекта и непосредственной близости от игрового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поля (</w:t>
      </w:r>
      <w:r>
        <w:rPr>
          <w:rFonts w:ascii="Times New Roman" w:hAnsi="Times New Roman"/>
          <w:sz w:val="24"/>
          <w:szCs w:val="24"/>
          <w:lang w:val="ru-RU"/>
        </w:rPr>
        <w:t>акватории</w:t>
      </w:r>
      <w:r>
        <w:rPr>
          <w:rFonts w:hint="default"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определяются места расположения команд, оборудованные условиями работы с мототюбами и ограниченные по периметру от посторонних лиц. Все официальные лица команды, а также запасные игроки, должны находиться в пределах отведённых мест. </w:t>
      </w:r>
    </w:p>
    <w:p w14:paraId="621336D4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Мяч для игры должен быть круглым диаметром 85 см (фитбол) заполненым воздухом с добавлением воды не менее 2х литров. Каждая из команд должна представить не менее одного мяча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(для тренировок)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5B8C6FF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соревнования используется одно игровое поле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(акватория).</w:t>
      </w:r>
    </w:p>
    <w:p w14:paraId="71238F4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078591F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6D2A7E46">
      <w:pPr>
        <w:numPr>
          <w:ilvl w:val="0"/>
          <w:numId w:val="0"/>
        </w:numPr>
        <w:ind w:leftChars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39D7BB">
      <w:pPr>
        <w:numPr>
          <w:ilvl w:val="0"/>
          <w:numId w:val="2"/>
        </w:num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СУДЕЙСТВО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5E8219D1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Задачей спортивных арбитров являются действия на игровом поле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(акватории)</w:t>
      </w:r>
      <w:r>
        <w:rPr>
          <w:rFonts w:ascii="Times New Roman" w:hAnsi="Times New Roman"/>
          <w:sz w:val="24"/>
          <w:szCs w:val="24"/>
          <w:lang w:val="ru-RU"/>
        </w:rPr>
        <w:t>, дающие возможность двум командам провести спортивную встречу в рамках данных Правил игры и прочих руководящих документов. Действия спортивных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арбитров направлены на соблюдение спортивных принципов и завершение матчей, даже если что-либо служит помехой этому. Такие действия судей, исходящие из знания игры, собственной инициативы должны быть поддержаны как организатором матчей, так и соперничающими командами.</w:t>
      </w:r>
    </w:p>
    <w:p w14:paraId="44E4FD80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Спортивное судейство матча может осуществляться одним, двумя, тремя или четырьмя арбитрами. </w:t>
      </w:r>
    </w:p>
    <w:p w14:paraId="1DD9D670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Вопросы продолжения или прекращения матча по тем или иным причинам, а также протесты, разбираются судьями совместно в присутствии возможного главного судьи соревнований. </w:t>
      </w:r>
    </w:p>
    <w:p w14:paraId="75E49441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Судьи обязаны: </w:t>
      </w:r>
    </w:p>
    <w:p w14:paraId="0FC563E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строго следить за выполнением настоящих правил;</w:t>
      </w:r>
    </w:p>
    <w:p w14:paraId="0D62FAC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контролировать состояние игровых мячей, состояние игрового поля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(акватории)</w:t>
      </w:r>
      <w:r>
        <w:rPr>
          <w:rFonts w:ascii="Times New Roman" w:hAnsi="Times New Roman"/>
          <w:sz w:val="24"/>
          <w:szCs w:val="24"/>
          <w:lang w:val="ru-RU"/>
        </w:rPr>
        <w:t>, экипировки спортсменов, техническое состояние мототюбов;</w:t>
      </w:r>
    </w:p>
    <w:p w14:paraId="2B53605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хронометрировать время матча;</w:t>
      </w:r>
    </w:p>
    <w:p w14:paraId="46F8A4B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вести счет доставленных </w:t>
      </w:r>
      <w:r>
        <w:rPr>
          <w:rFonts w:hint="default"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пропущенных мячей</w:t>
      </w:r>
      <w:r>
        <w:rPr>
          <w:rFonts w:hint="default"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2FCBC3D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проверить присутствие медицинских работников и лиц, ответственных за наведение порядка, готовность средств пожаротушения;</w:t>
      </w:r>
    </w:p>
    <w:p w14:paraId="1BFB923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оформить судейскую документацию;</w:t>
      </w:r>
    </w:p>
    <w:p w14:paraId="0511054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объявить счет матча капитанам команд при завершении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матча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42823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718EC00">
      <w:pPr>
        <w:numPr>
          <w:ilvl w:val="0"/>
          <w:numId w:val="2"/>
        </w:num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НАГРАЖДЕНИЕ.</w:t>
      </w:r>
    </w:p>
    <w:p w14:paraId="5CAC66F5">
      <w:pPr>
        <w:numPr>
          <w:ilvl w:val="1"/>
          <w:numId w:val="2"/>
        </w:numPr>
        <w:ind w:left="0" w:leftChars="0" w:firstLine="0" w:firstLineChars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Награждаются команды набравшие максимальное количество очков 1,2,3 место либо команда победитель финала 1 место, вышедшая в финал 2 место, победившая в матче проигравших в полуфинальных матчах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 3 место в матче за третье место.</w:t>
      </w:r>
    </w:p>
    <w:p w14:paraId="09EE204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6987F"/>
    <w:multiLevelType w:val="multilevel"/>
    <w:tmpl w:val="AE36987F"/>
    <w:lvl w:ilvl="0" w:tentative="0">
      <w:start w:val="4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74DD7383"/>
    <w:multiLevelType w:val="multilevel"/>
    <w:tmpl w:val="74DD7383"/>
    <w:lvl w:ilvl="0" w:tentative="0">
      <w:start w:val="5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3E"/>
    <w:rsid w:val="00314DF0"/>
    <w:rsid w:val="00374E80"/>
    <w:rsid w:val="004566CB"/>
    <w:rsid w:val="00466D80"/>
    <w:rsid w:val="00560E17"/>
    <w:rsid w:val="006E639B"/>
    <w:rsid w:val="00737002"/>
    <w:rsid w:val="0074493E"/>
    <w:rsid w:val="00802DB4"/>
    <w:rsid w:val="009408DE"/>
    <w:rsid w:val="00BD5D3A"/>
    <w:rsid w:val="00D255D0"/>
    <w:rsid w:val="00D503C6"/>
    <w:rsid w:val="00E82CB1"/>
    <w:rsid w:val="00FB03E9"/>
    <w:rsid w:val="0314091A"/>
    <w:rsid w:val="0ADC375E"/>
    <w:rsid w:val="0B5F3D37"/>
    <w:rsid w:val="0CCB25A9"/>
    <w:rsid w:val="102F7430"/>
    <w:rsid w:val="121E1F41"/>
    <w:rsid w:val="13AC16D1"/>
    <w:rsid w:val="14436257"/>
    <w:rsid w:val="1701150B"/>
    <w:rsid w:val="170E28DF"/>
    <w:rsid w:val="17443313"/>
    <w:rsid w:val="17EA26E9"/>
    <w:rsid w:val="195E5FA2"/>
    <w:rsid w:val="1BB36D40"/>
    <w:rsid w:val="21917523"/>
    <w:rsid w:val="220D1A6D"/>
    <w:rsid w:val="2258312F"/>
    <w:rsid w:val="22AB527F"/>
    <w:rsid w:val="23915686"/>
    <w:rsid w:val="244F651F"/>
    <w:rsid w:val="253159ED"/>
    <w:rsid w:val="25560250"/>
    <w:rsid w:val="303E7123"/>
    <w:rsid w:val="30B90737"/>
    <w:rsid w:val="326B78E7"/>
    <w:rsid w:val="34286303"/>
    <w:rsid w:val="3472347F"/>
    <w:rsid w:val="38881155"/>
    <w:rsid w:val="3B6567D9"/>
    <w:rsid w:val="3C751881"/>
    <w:rsid w:val="3E756C84"/>
    <w:rsid w:val="40221F08"/>
    <w:rsid w:val="409A440B"/>
    <w:rsid w:val="409D0FBF"/>
    <w:rsid w:val="41386490"/>
    <w:rsid w:val="43FB462B"/>
    <w:rsid w:val="469467AB"/>
    <w:rsid w:val="46EF2A0F"/>
    <w:rsid w:val="479A3AB1"/>
    <w:rsid w:val="48151CE4"/>
    <w:rsid w:val="4BEB429E"/>
    <w:rsid w:val="53121664"/>
    <w:rsid w:val="558E1C29"/>
    <w:rsid w:val="596908AC"/>
    <w:rsid w:val="5B5330FF"/>
    <w:rsid w:val="5FB402EF"/>
    <w:rsid w:val="604920DF"/>
    <w:rsid w:val="61A8393F"/>
    <w:rsid w:val="65113BBB"/>
    <w:rsid w:val="676F645B"/>
    <w:rsid w:val="6A760197"/>
    <w:rsid w:val="6B6D3AF9"/>
    <w:rsid w:val="6D21161F"/>
    <w:rsid w:val="6F08662B"/>
    <w:rsid w:val="6F294BD7"/>
    <w:rsid w:val="70A015FF"/>
    <w:rsid w:val="71C60065"/>
    <w:rsid w:val="734359DE"/>
    <w:rsid w:val="751D3AD8"/>
    <w:rsid w:val="774C0D0C"/>
    <w:rsid w:val="77FE4024"/>
    <w:rsid w:val="7A1C0CCA"/>
    <w:rsid w:val="7D2E0A34"/>
    <w:rsid w:val="7D554E52"/>
    <w:rsid w:val="7D7B3BC8"/>
    <w:rsid w:val="7F1E268F"/>
    <w:rsid w:val="7FF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1837</Words>
  <Characters>10471</Characters>
  <Lines>87</Lines>
  <Paragraphs>24</Paragraphs>
  <TotalTime>19</TotalTime>
  <ScaleCrop>false</ScaleCrop>
  <LinksUpToDate>false</LinksUpToDate>
  <CharactersWithSpaces>12284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2023-12-17T10:14:00Z</dcterms:created>
  <dc:creator>Екатерина</dc:creator>
  <cp:lastModifiedBy>Dmitry Gorbunov</cp:lastModifiedBy>
  <dcterms:modified xsi:type="dcterms:W3CDTF">2025-03-13T06:30:52Z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8344B15130224643BD1E993D73A2ECCF_13</vt:lpwstr>
  </property>
</Properties>
</file>